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A969" w14:textId="546443A6" w:rsidR="00F77783" w:rsidRPr="00F301F5" w:rsidRDefault="00F301F5">
      <w:pPr>
        <w:rPr>
          <w:rFonts w:ascii="Cronos prolight" w:hAnsi="Cronos prolight"/>
          <w:b/>
          <w:bCs/>
          <w:sz w:val="24"/>
          <w:szCs w:val="24"/>
        </w:rPr>
      </w:pPr>
      <w:r w:rsidRPr="00F301F5">
        <w:rPr>
          <w:rFonts w:ascii="Cronos prolight" w:hAnsi="Cronos prolight"/>
          <w:b/>
          <w:bCs/>
          <w:sz w:val="24"/>
          <w:szCs w:val="24"/>
        </w:rPr>
        <w:t>VAPORETTO</w:t>
      </w:r>
    </w:p>
    <w:p w14:paraId="25841FC2" w14:textId="0270711D" w:rsidR="00F301F5" w:rsidRPr="00F301F5" w:rsidRDefault="00F301F5">
      <w:pPr>
        <w:rPr>
          <w:rFonts w:ascii="Cronos prolight" w:hAnsi="Cronos prolight" w:cs="Gotham-Light-SC700"/>
          <w:sz w:val="24"/>
          <w:szCs w:val="24"/>
        </w:rPr>
      </w:pPr>
      <w:r w:rsidRPr="00F301F5">
        <w:rPr>
          <w:rFonts w:ascii="Cronos prolight" w:hAnsi="Cronos prolight" w:cs="Gotham-Light-SC700"/>
          <w:sz w:val="24"/>
          <w:szCs w:val="24"/>
        </w:rPr>
        <w:t>VENECIA - FLORENCIA - ASÍS – ROMA</w:t>
      </w:r>
    </w:p>
    <w:p w14:paraId="0E389DC0" w14:textId="3499DB51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F301F5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F301F5">
        <w:rPr>
          <w:rFonts w:ascii="Cronos prolight" w:hAnsi="Cronos prolight" w:cs="Gotham-Medium"/>
          <w:color w:val="00C4B4"/>
          <w:sz w:val="24"/>
          <w:szCs w:val="24"/>
        </w:rPr>
        <w:t>AMÉRICA • VENECIA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B3B3B3"/>
          <w:sz w:val="24"/>
          <w:szCs w:val="24"/>
        </w:rPr>
        <w:t>(sábado)</w:t>
      </w:r>
    </w:p>
    <w:p w14:paraId="3AC09982" w14:textId="70EFD326" w:rsid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>Embarque en vuelo intercontinental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Venecia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3B845C4E" w14:textId="77777777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9CDF5AF" w14:textId="77777777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F301F5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F301F5">
        <w:rPr>
          <w:rFonts w:ascii="Cronos prolight" w:hAnsi="Cronos prolight" w:cs="Gotham-Medium"/>
          <w:color w:val="00C4B4"/>
          <w:sz w:val="24"/>
          <w:szCs w:val="24"/>
        </w:rPr>
        <w:t xml:space="preserve">VENECIA </w:t>
      </w:r>
      <w:r w:rsidRPr="00F301F5">
        <w:rPr>
          <w:rFonts w:ascii="Cronos prolight" w:hAnsi="Cronos prolight" w:cs="Gotham-Book"/>
          <w:color w:val="B3B3B3"/>
          <w:sz w:val="24"/>
          <w:szCs w:val="24"/>
        </w:rPr>
        <w:t>(domingo)</w:t>
      </w:r>
    </w:p>
    <w:p w14:paraId="4AA0FE46" w14:textId="5956BB73" w:rsid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>Llegada al aeropuerto internacional de Venecia.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Recepción y traslado al hotel. Alojamiento.</w:t>
      </w:r>
    </w:p>
    <w:p w14:paraId="6F621BC4" w14:textId="77777777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09FA3C5" w14:textId="4A12A338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F301F5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F301F5">
        <w:rPr>
          <w:rFonts w:ascii="Cronos prolight" w:hAnsi="Cronos prolight" w:cs="Gotham-Medium"/>
          <w:color w:val="00C4B4"/>
          <w:sz w:val="24"/>
          <w:szCs w:val="24"/>
        </w:rPr>
        <w:t>VENECIA • FLORENCIA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B3B3B3"/>
          <w:sz w:val="24"/>
          <w:szCs w:val="24"/>
        </w:rPr>
        <w:t>(lunes) 260 km</w:t>
      </w:r>
    </w:p>
    <w:p w14:paraId="5646E97F" w14:textId="4BF0B2A8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>Después del desayuno nos dejaremos maravillar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por la ciudad de las 118 islas con sus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más de 400 puentes, cuyas características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la convierten en única y exclusiva. Recorreremos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Puente de los Suspiros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de San Marcos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, con su incomparable escenario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donde destaca 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, joya de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arquitectura, que nos muestra el esplendor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vivido en esta ciudad. Tiempo libre. Para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que gusten, organizaremos una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serenata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musical en góndolas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(opcional). Más tarde,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salida hacia la autopista para atravesar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Apeninos y llegar a la ciudad de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Florencia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7978A385" w14:textId="6C02C04E" w:rsid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4098520B" w14:textId="77777777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66EB194" w14:textId="6F9E71B9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F301F5">
        <w:rPr>
          <w:rFonts w:ascii="Cronos prolight" w:hAnsi="Cronos prolight" w:cs="Gotham-Medium"/>
          <w:color w:val="B3B3B3"/>
          <w:sz w:val="24"/>
          <w:szCs w:val="24"/>
        </w:rPr>
        <w:t xml:space="preserve">DÍA 4 </w:t>
      </w:r>
      <w:r w:rsidRPr="00F301F5">
        <w:rPr>
          <w:rFonts w:ascii="Cronos prolight" w:hAnsi="Cronos prolight" w:cs="Gotham-Medium"/>
          <w:color w:val="00C4B4"/>
          <w:sz w:val="24"/>
          <w:szCs w:val="24"/>
        </w:rPr>
        <w:t>FLORENCIA • ASÍS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F301F5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F301F5">
        <w:rPr>
          <w:rFonts w:ascii="Cronos prolight" w:hAnsi="Cronos prolight" w:cs="Gotham-Book"/>
          <w:color w:val="B3B3B3"/>
          <w:sz w:val="24"/>
          <w:szCs w:val="24"/>
        </w:rPr>
        <w:t>(martes) 350 km</w:t>
      </w:r>
    </w:p>
    <w:p w14:paraId="7D86A86A" w14:textId="4790963B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>Desayuno y visita a pie de la ciudad, donde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el arte nos sorprenderá a cada paso. Contemplaremos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la combinación de hermosos mármoles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en la fachada de 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 de Santa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María del Fiore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y su inconfundible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Campanario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de Giotto. También disfrutaremos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Baptisterio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y sus célebres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Puertas del Paraíso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Nos asomaremos al conocido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Ponte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Vecchio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y llegaremos hasta 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la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Santa Croce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para admirar 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franciscana</w:t>
      </w:r>
    </w:p>
    <w:p w14:paraId="101C2C9F" w14:textId="6B4890F6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>del mismo nombre. Continuación 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Asís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, interesante ciudad amurallada donde</w:t>
      </w:r>
    </w:p>
    <w:p w14:paraId="08ED1F00" w14:textId="3DB93667" w:rsid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>dispondremos de tiempo libre para visitar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de San Francisco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antes de proseguir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nuestro viaje hacia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. Llegada y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alojamiento. Por la tarde-noche podremos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realizar la excursión opcional a 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Roma Barroca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¡y dispóngase a vivir la eternidad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la ciudad! Llegaremos en autobús al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Muro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Aureliano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del siglo III para iniciar un paseo 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pie hasta la fuente más famosa del mundo,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Fontana di Trevi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. Descubriremos el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Panteón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 Agripa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y la histórica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</w:t>
      </w:r>
      <w:proofErr w:type="spellStart"/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Navona</w:t>
      </w:r>
      <w:proofErr w:type="spellEnd"/>
      <w:r w:rsidRPr="00F301F5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donde dispondremos de tiempo libre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cenar a la romana: pasta, pizza...</w:t>
      </w:r>
    </w:p>
    <w:p w14:paraId="0568F5B9" w14:textId="77777777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BCAEB77" w14:textId="77777777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F301F5">
        <w:rPr>
          <w:rFonts w:ascii="Cronos prolight" w:hAnsi="Cronos prolight" w:cs="Gotham-Medium"/>
          <w:color w:val="B3B3B3"/>
          <w:sz w:val="24"/>
          <w:szCs w:val="24"/>
        </w:rPr>
        <w:t xml:space="preserve">DÍA 5 </w:t>
      </w:r>
      <w:r w:rsidRPr="00F301F5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F301F5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1529EDF8" w14:textId="07C3A4B9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>Desayuno y visita de la ciudad. Admiraremos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la figura del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Anfiteatro Flavio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c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onocido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como “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”. Pasaremos por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Circo Máximo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patriarcal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Santa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María la Mayor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. A continuación, llegaremos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al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Vaticano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para asistir a 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Audiencia del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Santo Padre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(siempre que se celebre). Excursión</w:t>
      </w:r>
    </w:p>
    <w:p w14:paraId="4ABAF0A3" w14:textId="68425CFA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opcional por los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Museos V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>a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ticanos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) y 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Capilla Sixtina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4219CEBD" w14:textId="7510D182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Admiraremos 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Bóveda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y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El Juicio Final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de Miguel Ángel. Continuaremos hacia</w:t>
      </w:r>
    </w:p>
    <w:p w14:paraId="57052374" w14:textId="797B70F1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de San Pedro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con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La Piedad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y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Cúpula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de Miguel Ángel y el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Baldaquino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de Bernini en el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Altar Mayor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. Tarde libre y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576653D4" w14:textId="77777777" w:rsid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B3B3B3"/>
          <w:sz w:val="24"/>
          <w:szCs w:val="24"/>
        </w:rPr>
      </w:pPr>
    </w:p>
    <w:p w14:paraId="4B7D2C47" w14:textId="77777777" w:rsid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B3B3B3"/>
          <w:sz w:val="24"/>
          <w:szCs w:val="24"/>
        </w:rPr>
      </w:pPr>
    </w:p>
    <w:p w14:paraId="71585506" w14:textId="77777777" w:rsid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B3B3B3"/>
          <w:sz w:val="24"/>
          <w:szCs w:val="24"/>
        </w:rPr>
      </w:pPr>
    </w:p>
    <w:p w14:paraId="7B2DFD04" w14:textId="1C18754A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F301F5">
        <w:rPr>
          <w:rFonts w:ascii="Cronos prolight" w:hAnsi="Cronos prolight" w:cs="Gotham-Medium"/>
          <w:color w:val="B3B3B3"/>
          <w:sz w:val="24"/>
          <w:szCs w:val="24"/>
        </w:rPr>
        <w:t xml:space="preserve">DÍA 6 </w:t>
      </w:r>
      <w:r w:rsidRPr="00F301F5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F301F5">
        <w:rPr>
          <w:rFonts w:ascii="Cronos prolight" w:hAnsi="Cronos prolight" w:cs="Gotham-Book"/>
          <w:color w:val="B3B3B3"/>
          <w:sz w:val="24"/>
          <w:szCs w:val="24"/>
        </w:rPr>
        <w:t>(jueves)</w:t>
      </w:r>
    </w:p>
    <w:p w14:paraId="5F2F72D4" w14:textId="12F4F0B0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lastRenderedPageBreak/>
        <w:t>Desayuno y día libre. Les recomendamos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excursión opcional de día completo a Nápoles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y Capri. Saldremos de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Roma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para llegar 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Nápoles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, directamente al centro histórico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la ciudad, para iniciar una visita panorámica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que nos presentará los grandes atractivos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de la capital del sur, tercera ciudad de Italia,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que, por su estratégica situación geográfica,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fue siempre lugar de asentamiento de los</w:t>
      </w:r>
    </w:p>
    <w:p w14:paraId="23D21E10" w14:textId="375A1D3B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>diferentes pueblos que dominaron parcial 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totalmente el Mediterráneo. Más tarde continuaremos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hasta el puerto de Nápoles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embarcar hacia la paradisíaca isla de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Capri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Al llegar nos esperará un barco privado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navegar rodeando una parte de la isla y ver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Capri desde el mar. Desembarcaremos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Marina Grande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para subir hasta </w:t>
      </w:r>
      <w:r w:rsidR="002E6EBD">
        <w:rPr>
          <w:rFonts w:ascii="Cronos prolight" w:hAnsi="Cronos prolight" w:cs="Gotham-Bold"/>
          <w:b/>
          <w:bCs/>
          <w:color w:val="000000"/>
          <w:sz w:val="24"/>
          <w:szCs w:val="24"/>
        </w:rPr>
        <w:t>C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apri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almuerzo incluido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), centro de la vida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mundana y del </w:t>
      </w:r>
      <w:proofErr w:type="gramStart"/>
      <w:r w:rsidRPr="00F301F5">
        <w:rPr>
          <w:rFonts w:ascii="Cronos prolight" w:hAnsi="Cronos prolight" w:cs="Gotham-Book"/>
          <w:color w:val="000000"/>
          <w:sz w:val="24"/>
          <w:szCs w:val="24"/>
        </w:rPr>
        <w:t>glamour</w:t>
      </w:r>
      <w:proofErr w:type="gramEnd"/>
      <w:r w:rsidRPr="00F301F5">
        <w:rPr>
          <w:rFonts w:ascii="Cronos prolight" w:hAnsi="Cronos prolight" w:cs="Gotham-Book"/>
          <w:color w:val="000000"/>
          <w:sz w:val="24"/>
          <w:szCs w:val="24"/>
        </w:rPr>
        <w:t>. Tiempo libre hasta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la hora de regresar al puerto para embarcar</w:t>
      </w:r>
    </w:p>
    <w:p w14:paraId="316A8FF8" w14:textId="77777777" w:rsid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hacia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Nápoles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 xml:space="preserve">y continuar a </w:t>
      </w:r>
      <w:r w:rsidRPr="00F301F5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. Alojamiento.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</w:p>
    <w:p w14:paraId="0ED4E57D" w14:textId="77777777" w:rsid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2A5664F" w14:textId="6021E180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F301F5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F301F5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F301F5">
        <w:rPr>
          <w:rFonts w:ascii="Cronos prolight" w:hAnsi="Cronos prolight" w:cs="Gotham-Book"/>
          <w:color w:val="B3B3B3"/>
          <w:sz w:val="24"/>
          <w:szCs w:val="24"/>
        </w:rPr>
        <w:t>(viernes)</w:t>
      </w:r>
    </w:p>
    <w:p w14:paraId="4741F704" w14:textId="1AEA0015" w:rsidR="00F301F5" w:rsidRPr="00F301F5" w:rsidRDefault="00F301F5" w:rsidP="00F301F5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  <w:r w:rsidRPr="00F301F5">
        <w:rPr>
          <w:rFonts w:ascii="Cronos prolight" w:hAnsi="Cronos prolight" w:cs="Gotham-Book"/>
          <w:color w:val="000000"/>
          <w:sz w:val="24"/>
          <w:szCs w:val="24"/>
        </w:rPr>
        <w:t>Desayuno y con una cordial despedida, diremos…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F301F5">
        <w:rPr>
          <w:rFonts w:ascii="Cronos prolight" w:hAnsi="Cronos prolight" w:cs="Gotham-Book"/>
          <w:color w:val="000000"/>
          <w:sz w:val="24"/>
          <w:szCs w:val="24"/>
        </w:rPr>
        <w:t>¡Hasta pronto!</w:t>
      </w:r>
    </w:p>
    <w:sectPr w:rsidR="00F301F5" w:rsidRPr="00F30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83"/>
    <w:rsid w:val="002E6EBD"/>
    <w:rsid w:val="00313E1E"/>
    <w:rsid w:val="00F301F5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E83"/>
  <w15:chartTrackingRefBased/>
  <w15:docId w15:val="{789CF0E4-4802-472D-BB54-5D5C2A85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2</cp:revision>
  <dcterms:created xsi:type="dcterms:W3CDTF">2023-10-31T10:23:00Z</dcterms:created>
  <dcterms:modified xsi:type="dcterms:W3CDTF">2023-10-31T10:23:00Z</dcterms:modified>
</cp:coreProperties>
</file>