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6E0D" w14:textId="0A478D16" w:rsidR="00B12305" w:rsidRPr="00191962" w:rsidRDefault="00191962">
      <w:pPr>
        <w:rPr>
          <w:rFonts w:ascii="Cronos prolight" w:hAnsi="Cronos prolight"/>
          <w:b/>
          <w:bCs/>
          <w:sz w:val="24"/>
          <w:szCs w:val="24"/>
        </w:rPr>
      </w:pPr>
      <w:r w:rsidRPr="00191962">
        <w:rPr>
          <w:rFonts w:ascii="Cronos prolight" w:hAnsi="Cronos prolight"/>
          <w:b/>
          <w:bCs/>
          <w:sz w:val="24"/>
          <w:szCs w:val="24"/>
        </w:rPr>
        <w:t>PAISAJES</w:t>
      </w:r>
    </w:p>
    <w:p w14:paraId="75FC36BE" w14:textId="4240991D" w:rsidR="00191962" w:rsidRPr="00191962" w:rsidRDefault="00191962">
      <w:pPr>
        <w:rPr>
          <w:rFonts w:ascii="Cronos prolight" w:hAnsi="Cronos prolight" w:cs="Gotham-Light-SC700"/>
          <w:sz w:val="24"/>
          <w:szCs w:val="24"/>
        </w:rPr>
      </w:pPr>
      <w:r w:rsidRPr="00191962">
        <w:rPr>
          <w:rFonts w:ascii="Cronos prolight" w:hAnsi="Cronos prolight" w:cs="Gotham-Light-SC700"/>
          <w:sz w:val="24"/>
          <w:szCs w:val="24"/>
        </w:rPr>
        <w:t>FRANKFURT - RIN - FRIBURGO - SELVA NEGRA - CATARATAS RIN - ZÚRICH – NEUSCHWANSTEIN - INNSBRUCK - MÚNICH - NÚREMBERG - ROTEMBURGO - HEIDELBERG – FRANKFURT</w:t>
      </w:r>
    </w:p>
    <w:p w14:paraId="2A2798D9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AMÉRICA • FRANKFURT</w:t>
      </w:r>
    </w:p>
    <w:p w14:paraId="6F913C6F" w14:textId="35C2920B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046978C1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1C86649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FRANKFURT</w:t>
      </w:r>
    </w:p>
    <w:p w14:paraId="1D475FC5" w14:textId="056874D4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Llegada al aeropuerto internacional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Frankfurt. Recepción y traslado al hotel.</w:t>
      </w:r>
    </w:p>
    <w:p w14:paraId="5631CFD2" w14:textId="1356AE8D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7F732046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68783A5" w14:textId="5FD23B13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FRANKFURT • RIN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FRIBURGO</w:t>
      </w:r>
    </w:p>
    <w:p w14:paraId="76A6B4F0" w14:textId="696DC6C3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el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la vía fluvial navegable más importante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Europa. Llegaremos a la encantadora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Rudesheim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, situada en el centro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Alemania, en el estado de Hesse, conocida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por sus viñedos y su producción vinícola.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Allí embarcaremos para realizar un crucero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hasta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Saint </w:t>
      </w:r>
      <w:proofErr w:type="spellStart"/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Goarshausen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. Desembarque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continuación hacia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Friburgo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de </w:t>
      </w:r>
      <w:proofErr w:type="spellStart"/>
      <w:r w:rsidRPr="00191962">
        <w:rPr>
          <w:rFonts w:ascii="Cronos prolight" w:hAnsi="Cronos prolight" w:cs="Gotham-Book"/>
          <w:color w:val="000000"/>
          <w:sz w:val="24"/>
          <w:szCs w:val="24"/>
        </w:rPr>
        <w:t>Brisgovia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,</w:t>
      </w:r>
    </w:p>
    <w:p w14:paraId="17394F76" w14:textId="10FE94E9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ciudad universitaria muy visitada por ser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considerada la puerta de entrada a la Selva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Negra, macizo montañoso y enorme atracción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turística natural. Alojamiento.</w:t>
      </w:r>
    </w:p>
    <w:p w14:paraId="44AF9F68" w14:textId="2BC05622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FRIBURGO • SELVA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NEGRA • CATARATAS RIN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ZÚRICH</w:t>
      </w:r>
    </w:p>
    <w:p w14:paraId="2135F174" w14:textId="3567FE45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Desayuno y salida para realizar un espectacular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recorrido por una de las zonas más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bonitas de Alemania, la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Selva Negra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. Montañas,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acantilados, coníferas y bosques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que forman un fantástico entorno que nos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permitirá llegar al corazón de la misma,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>
        <w:rPr>
          <w:rFonts w:ascii="Cronos prolight" w:hAnsi="Cronos prolight" w:cs="Gotham-Book"/>
          <w:b/>
          <w:bCs/>
          <w:color w:val="000000"/>
          <w:sz w:val="24"/>
          <w:szCs w:val="24"/>
        </w:rPr>
        <w:t xml:space="preserve">      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Titisee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. Dispondremos de tiempo libre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para conocerlo por nuestra cuenta y tomar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algunas fotografías. Continuación hacia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frontera con Suiza y, atravesándola, llegaremos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al salto de agua que provoca el río Rin,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después de salir del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Lago Constanza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y que,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 partir de estas cataratas, se convierte en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río navegable. Continuación a la ciudad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Zúrich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, la mayor ciudad de la </w:t>
      </w:r>
      <w:r>
        <w:rPr>
          <w:rFonts w:ascii="Cronos prolight" w:hAnsi="Cronos prolight" w:cs="Gotham-Book"/>
          <w:color w:val="000000"/>
          <w:sz w:val="24"/>
          <w:szCs w:val="24"/>
        </w:rPr>
        <w:t>C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onfederación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Suiza. Alojamiento.</w:t>
      </w:r>
    </w:p>
    <w:p w14:paraId="3FDF775E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49C34DC" w14:textId="5B04BD44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ZÚRICH • LUCERNA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ZÚRICH</w:t>
      </w:r>
    </w:p>
    <w:p w14:paraId="3317515D" w14:textId="396092A3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Desayuno y salida hacia la ciudad más turística,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Lucerna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. La ciudad se encuentra a orillas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del Lago de los Cuatro Cantones y el río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191962">
        <w:rPr>
          <w:rFonts w:ascii="Cronos prolight" w:hAnsi="Cronos prolight" w:cs="Gotham-Book"/>
          <w:color w:val="000000"/>
          <w:sz w:val="24"/>
          <w:szCs w:val="24"/>
        </w:rPr>
        <w:t>Reuss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, y con una hermosa vista de los Alpes.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Organizaremos la excursión opcional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Monte Ti</w:t>
      </w:r>
      <w:proofErr w:type="spellStart"/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tlis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, a 3000 m de altura para, desde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allí, poder comprender la grandeza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mundo. Más tarde, continuación 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Zúrich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48E64284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AA1415F" w14:textId="41D5E78B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ZÚRICH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NEUSCHWANSTEIN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INNSBRUCK</w:t>
      </w:r>
    </w:p>
    <w:p w14:paraId="635E9CFF" w14:textId="49F2E172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Desayuno. A primera hora saldremos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proofErr w:type="spellStart"/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Neuschwanstein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, donde dispondremos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tiempo libre para realizar la visita del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Castillo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por nuestra cuenta. Uno de los castillos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más visitados de Europa cuya postal parece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casi de cuento de hadas. Fue construido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orden del rey Luis II de Baviera, conocido</w:t>
      </w:r>
    </w:p>
    <w:p w14:paraId="5E8F2CE3" w14:textId="3B872D71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popularmente como el rey loco, razón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la cual también se lo conoce como “el castillo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del rey loco”. Sirvió de inspiración para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Walt Disney a la hora de dibujar el famoso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castillo de Magic </w:t>
      </w:r>
      <w:proofErr w:type="spellStart"/>
      <w:r w:rsidRPr="00191962">
        <w:rPr>
          <w:rFonts w:ascii="Cronos prolight" w:hAnsi="Cronos prolight" w:cs="Gotham-Book"/>
          <w:color w:val="000000"/>
          <w:sz w:val="24"/>
          <w:szCs w:val="24"/>
        </w:rPr>
        <w:t>Kingdom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. A continuación,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saldremos hacia la ciudad de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Innsbruck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, llegada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y alojamiento.</w:t>
      </w:r>
    </w:p>
    <w:p w14:paraId="4BE7264F" w14:textId="77777777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5997910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5B9ED30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7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INNSBRUCK • MÚNICH</w:t>
      </w:r>
    </w:p>
    <w:p w14:paraId="10545BF0" w14:textId="25A4BA16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Desayuno y tiempo libre para disfrutar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nuestra cuenta de la ciudad alpina de Innsbruck,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capital de una de las 9 regiones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Austria, el Tirol y localizada en medio de 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altas montañas. Posibilidad de realizar la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opcional de la ciudad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, que nos llevará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en un hermoso paseo por la historia y tradiciones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de Innsbruck, con parte del recorrido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en autobús y parte a pie, para apreciar</w:t>
      </w:r>
    </w:p>
    <w:p w14:paraId="5E056129" w14:textId="45AD8104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todas sus atracciones turísticas, incluyendo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la visita del museo de la pintura gigantesca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(pintura de 1000 m2). Más tarde, saldremos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hacia Alemania hasta llegar a la ciudad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Múnich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2C3B589C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F6D4960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MÚNICH</w:t>
      </w:r>
    </w:p>
    <w:p w14:paraId="4ABF89EB" w14:textId="6CC32530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Desayuno y día libre para recorrer a nuestro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ritmo la ciudad de Múnich, ubicada sobre 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río Isar, al norte de los Alpes Bávaros. Posibilidad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de realizar la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a esta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importante ciudad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, capital del estado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Baviera. Alojamiento.</w:t>
      </w:r>
    </w:p>
    <w:p w14:paraId="15768772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5583E27" w14:textId="156067FE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9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MÚNICH • NUREMBERG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ROTEMBURGO • HEIDELBERG •</w:t>
      </w:r>
      <w:r>
        <w:rPr>
          <w:rFonts w:ascii="Cronos prolight" w:hAnsi="Cronos prolight" w:cs="Gotham-Medium"/>
          <w:color w:val="9BC66C"/>
          <w:sz w:val="24"/>
          <w:szCs w:val="24"/>
        </w:rPr>
        <w:t xml:space="preserve">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>FRANKFURT</w:t>
      </w:r>
    </w:p>
    <w:p w14:paraId="1E93ABAE" w14:textId="18EE8AB8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Nuremberg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, ciudad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ubicada en el estado de Baviera y a orillas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del río </w:t>
      </w:r>
      <w:proofErr w:type="spellStart"/>
      <w:r w:rsidRPr="00191962">
        <w:rPr>
          <w:rFonts w:ascii="Cronos prolight" w:hAnsi="Cronos prolight" w:cs="Gotham-Book"/>
          <w:color w:val="000000"/>
          <w:sz w:val="24"/>
          <w:szCs w:val="24"/>
        </w:rPr>
        <w:t>Pegnitz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, rodeada de una muralla medieval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y famosa por su mercado navideño.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En la ciudad dispondremos de tiempo libre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para disfrutar de su emblemático centro histórico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por nuestra cuenta. Continuaremos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hacia una de las ciudades más bonitas del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país, </w:t>
      </w:r>
      <w:proofErr w:type="spellStart"/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Rotemburgo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, ciudad ubicada en los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márgenes del río </w:t>
      </w:r>
      <w:proofErr w:type="spellStart"/>
      <w:r w:rsidRPr="00191962">
        <w:rPr>
          <w:rFonts w:ascii="Cronos prolight" w:hAnsi="Cronos prolight" w:cs="Gotham-Book"/>
          <w:color w:val="000000"/>
          <w:sz w:val="24"/>
          <w:szCs w:val="24"/>
        </w:rPr>
        <w:t>Tauber</w:t>
      </w:r>
      <w:proofErr w:type="spellEnd"/>
      <w:r w:rsidRPr="00191962">
        <w:rPr>
          <w:rFonts w:ascii="Cronos prolight" w:hAnsi="Cronos prolight" w:cs="Gotham-Book"/>
          <w:color w:val="000000"/>
          <w:sz w:val="24"/>
          <w:szCs w:val="24"/>
        </w:rPr>
        <w:t>, en el corazón de 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ruta romántica alemana, esta pequeña villa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totalmente amurallada nos sorprenderá con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sus 16 iglesias intramuros y una tienda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navidad. Es, además, atracción turística de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fama mundial por su bien conservado centro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medieval. A continuación, salida hacia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la ciudad universitaria de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Heidelberg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, situada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en el valle del río Neckar, famosa por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su centro histórico, su 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>P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alacio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y por tener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la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Universidad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más antigua del país (y una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de las más prestigiosas de Europa). Disfrutaremos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de tiempo libre para descubrirla a</w:t>
      </w:r>
    </w:p>
    <w:p w14:paraId="1B9D2192" w14:textId="372517E3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nuestro ritmo, tomar fotos y realizar algunas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compras, a nuestra elección. Posteriormente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seguiremos nuestro viaje hacia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D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enominada también Fráncfort del Meno,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ciudad comercial ubicada en Hesse, al oeste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de Alemania, con gran carga artística y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cultural, además de un alto nivel adquisitivo.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Está considerada una de las ciudades más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desarrolladas de Alemania y actualmente es</w:t>
      </w:r>
    </w:p>
    <w:p w14:paraId="7E8DFF2D" w14:textId="342A7C22" w:rsid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el centro financiero de Europa, residiendo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en ella la sede del Banco Central Europeo.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Alojamiento.</w:t>
      </w:r>
    </w:p>
    <w:p w14:paraId="5CE8FF77" w14:textId="77777777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88366A6" w14:textId="124C646D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9BC66C"/>
          <w:sz w:val="24"/>
          <w:szCs w:val="24"/>
        </w:rPr>
      </w:pPr>
      <w:r w:rsidRPr="00191962">
        <w:rPr>
          <w:rFonts w:ascii="Cronos prolight" w:hAnsi="Cronos prolight" w:cs="Gotham-Medium"/>
          <w:color w:val="B3B3B3"/>
          <w:sz w:val="24"/>
          <w:szCs w:val="24"/>
        </w:rPr>
        <w:t xml:space="preserve">DÍA 10 </w:t>
      </w:r>
      <w:r w:rsidRPr="00191962">
        <w:rPr>
          <w:rFonts w:ascii="Cronos prolight" w:hAnsi="Cronos prolight" w:cs="Gotham-Medium"/>
          <w:color w:val="9BC66C"/>
          <w:sz w:val="24"/>
          <w:szCs w:val="24"/>
        </w:rPr>
        <w:t xml:space="preserve">FRANKFURT </w:t>
      </w:r>
    </w:p>
    <w:p w14:paraId="407345CC" w14:textId="5A4A50DB" w:rsidR="00191962" w:rsidRPr="00191962" w:rsidRDefault="00191962" w:rsidP="00191962">
      <w:pPr>
        <w:autoSpaceDE w:val="0"/>
        <w:autoSpaceDN w:val="0"/>
        <w:adjustRightInd w:val="0"/>
        <w:spacing w:after="0" w:line="240" w:lineRule="auto"/>
        <w:rPr>
          <w:rFonts w:ascii="Cronos prolight" w:hAnsi="Cronos prolight"/>
          <w:sz w:val="24"/>
          <w:szCs w:val="24"/>
        </w:rPr>
      </w:pPr>
      <w:r w:rsidRPr="00191962">
        <w:rPr>
          <w:rFonts w:ascii="Cronos prolight" w:hAnsi="Cronos prolight" w:cs="Gotham-Book"/>
          <w:color w:val="000000"/>
          <w:sz w:val="24"/>
          <w:szCs w:val="24"/>
        </w:rPr>
        <w:t>Desayuno y, a la hora prevista, traslado al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 xml:space="preserve">aeropuerto de </w:t>
      </w:r>
      <w:r w:rsidRPr="00191962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Frankfurt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para tomar el vuelo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de regreso. Y, con una cordial despedida,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191962">
        <w:rPr>
          <w:rFonts w:ascii="Cronos prolight" w:hAnsi="Cronos prolight" w:cs="Gotham-Book"/>
          <w:color w:val="000000"/>
          <w:sz w:val="24"/>
          <w:szCs w:val="24"/>
        </w:rPr>
        <w:t>diremos… ¡Hasta pronto!</w:t>
      </w:r>
    </w:p>
    <w:sectPr w:rsidR="00191962" w:rsidRPr="001919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05"/>
    <w:rsid w:val="00191962"/>
    <w:rsid w:val="00B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307A"/>
  <w15:chartTrackingRefBased/>
  <w15:docId w15:val="{C2A28A52-6917-4E9B-A96E-D4BA8E04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796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dcterms:created xsi:type="dcterms:W3CDTF">2023-02-01T11:10:00Z</dcterms:created>
  <dcterms:modified xsi:type="dcterms:W3CDTF">2023-02-01T11:27:00Z</dcterms:modified>
</cp:coreProperties>
</file>