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F3AC" w14:textId="38F38C4E" w:rsidR="00A71F08" w:rsidRPr="005C43D0" w:rsidRDefault="005C43D0">
      <w:pPr>
        <w:rPr>
          <w:rFonts w:ascii="Cronos prolight" w:hAnsi="Cronos prolight"/>
          <w:b/>
          <w:bCs/>
          <w:sz w:val="24"/>
          <w:szCs w:val="24"/>
        </w:rPr>
      </w:pPr>
      <w:r w:rsidRPr="005C43D0">
        <w:rPr>
          <w:rFonts w:ascii="Cronos prolight" w:hAnsi="Cronos prolight"/>
          <w:b/>
          <w:bCs/>
          <w:sz w:val="24"/>
          <w:szCs w:val="24"/>
        </w:rPr>
        <w:t>GOURMET</w:t>
      </w:r>
    </w:p>
    <w:p w14:paraId="41FB931A" w14:textId="79938DB6" w:rsidR="005C43D0" w:rsidRPr="005C43D0" w:rsidRDefault="005C43D0">
      <w:pPr>
        <w:rPr>
          <w:rFonts w:ascii="Cronos prolight" w:hAnsi="Cronos prolight" w:cs="Gotham-Light-SC700"/>
          <w:sz w:val="24"/>
          <w:szCs w:val="24"/>
        </w:rPr>
      </w:pPr>
      <w:r w:rsidRPr="005C43D0">
        <w:rPr>
          <w:rFonts w:ascii="Cronos prolight" w:hAnsi="Cronos prolight" w:cs="Gotham-Light-SC700"/>
          <w:sz w:val="24"/>
          <w:szCs w:val="24"/>
        </w:rPr>
        <w:t>VENECIA - FLORENCIA - ASÍS - ROMA – PISA - NIZA - BARCELONA - ZARAGOZA – MADRID</w:t>
      </w:r>
    </w:p>
    <w:p w14:paraId="0B68662E" w14:textId="77777777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B3B3B3"/>
          <w:sz w:val="24"/>
          <w:szCs w:val="24"/>
        </w:rPr>
      </w:pPr>
    </w:p>
    <w:p w14:paraId="052D493F" w14:textId="0BCBEAA0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>AMÉRICA • VENECIA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(sábado)</w:t>
      </w:r>
    </w:p>
    <w:p w14:paraId="305EB890" w14:textId="62F41DAB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Venecia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4A2322E1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3CDB4733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 xml:space="preserve">VENECIA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(domingo)</w:t>
      </w:r>
    </w:p>
    <w:p w14:paraId="22BC36F7" w14:textId="18EBF0C9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Llegada al aeropuerto internacional de Venecia.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Recepción y traslado al hotel. Alojamiento.</w:t>
      </w:r>
    </w:p>
    <w:p w14:paraId="2E8116BA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5BE0CB4" w14:textId="3DFBF411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>VENECIA • FLORENCIA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(lunes) 260 km</w:t>
      </w:r>
    </w:p>
    <w:p w14:paraId="6756B849" w14:textId="1F1CCCF0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Después del desayuno nos dejaremos maravillar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por la ciudad de las 118 islas con sus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más de 400 puentes, cuyas características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la convierten en única y exclusiva. Recorreremos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los Suspiros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de San Marcos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con su incomparable escenario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donde destaca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joya de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arquitectura, que nos muestra el esplendor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vivido en esta ciudad. Tiempo libre. Para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que gusten, organizaremos una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serenata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musical en góndolas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(opcional). Más tarde,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salida hacia la autopista para atravesar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Apeninos y llegar 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Florencia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2EEEDEF1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DD15C43" w14:textId="13EE0EEE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>FLORENCIA • ASÍS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(martes) 350 km</w:t>
      </w:r>
    </w:p>
    <w:p w14:paraId="0E5DA4C0" w14:textId="238A5510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Desayuno y visita a pie de la ciudad,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el arte nos sorprenderá a cada paso. Contemplaremos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la combinación de hermosos mármoles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en la fachada de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 de Santa María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del Fiore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su inconfundible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Campanario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Giotto. También disfrutaremos del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Baptisterio</w:t>
      </w:r>
    </w:p>
    <w:p w14:paraId="69B5B936" w14:textId="19F9C71C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sus célebres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Puertas del Paraíso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Nos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asomaremos al conocido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Ponte Vecchio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y</w:t>
      </w:r>
    </w:p>
    <w:p w14:paraId="77DC4457" w14:textId="47D77D10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llegaremos hasta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la Santa Croce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para admirar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franciscana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mismo nombre. Continuación hacia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Asís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interesante ciudad amurallada donde dispondremos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de tiempo libre para visitar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de San Francisco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antes de proseguir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nuestro viaje hacia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Llegada 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alojamiento. Por la tarde-noche les propondremos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realizar la excursión opcional a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Roma Barroca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¡y dispóngase a vivir la eternidad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de la ciudad! Llegaremos en autobús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al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Muro Aureliano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del siglo III para iniciar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paseo a pie hasta la fuente más famosa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mundo,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Fontana di Trevi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Descubriremos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Panteón de Agripa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y, cómo no, la histórica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</w:t>
      </w:r>
      <w:proofErr w:type="spellStart"/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Navona</w:t>
      </w:r>
      <w:proofErr w:type="spellEnd"/>
      <w:r w:rsidRPr="005C43D0">
        <w:rPr>
          <w:rFonts w:ascii="Cronos prolight" w:hAnsi="Cronos prolight" w:cs="Gotham-Book"/>
          <w:color w:val="000000"/>
          <w:sz w:val="24"/>
          <w:szCs w:val="24"/>
        </w:rPr>
        <w:t>, donde dispondremos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tiempo libre para cenar a la romana: pasta,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pizza...</w:t>
      </w:r>
    </w:p>
    <w:p w14:paraId="30E5A0C9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836B065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65B7AE16" w14:textId="09B7E375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Después del desayuno realizaremos la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de la ciudad. Admiraremos la </w:t>
      </w:r>
      <w:r>
        <w:rPr>
          <w:rFonts w:ascii="Cronos prolight" w:hAnsi="Cronos prolight" w:cs="Gotham-Book"/>
          <w:color w:val="000000"/>
          <w:sz w:val="24"/>
          <w:szCs w:val="24"/>
        </w:rPr>
        <w:t>i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nconfundible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figura del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Anfiteatro Flavio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más conocido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como “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”. Pasaremos también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por el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Circo Máximo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patriarcal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Santa María la Mayor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A continuación, atravesando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el río Tíber, llegaremos al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Vaticano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para asistir a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Audiencia del Santo Padre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(siempre que se celebre). Les </w:t>
      </w:r>
      <w:r>
        <w:rPr>
          <w:rFonts w:ascii="Cronos prolight" w:hAnsi="Cronos prolight" w:cs="Gotham-Book"/>
          <w:color w:val="000000"/>
          <w:sz w:val="24"/>
          <w:szCs w:val="24"/>
        </w:rPr>
        <w:t>p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ropondremos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la excursión opcional al Estado más pequeño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del mundo con apenas 44 hectáreas, pero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con un enorme patrimonio cultural. Esta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nos llevará por los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Museos Vaticanos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(con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) hasta llegar a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Capilla</w:t>
      </w:r>
    </w:p>
    <w:p w14:paraId="4DDE997E" w14:textId="35AF304D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Sixtina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. Admiraremos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Bóveda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El Juicio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Final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de Miguel Ángel. Continuaremos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de San Pedro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donde nos recibirá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Miguel Ángel con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La Piedad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el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lastRenderedPageBreak/>
        <w:t>maestro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Bernini con su famoso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Baldaquino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en el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Altar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Mayor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, protegido por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Cúpula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de Miguel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Ángel. Tarde libre para seguir descubriendo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la ciudad por nuestra cuenta y alojamiento.</w:t>
      </w:r>
    </w:p>
    <w:p w14:paraId="1CDCCBCC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FB365BE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(jueves)</w:t>
      </w:r>
    </w:p>
    <w:p w14:paraId="735E02C2" w14:textId="06FC22DD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Desayuno y día libre. Excursión opcional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de día completo. Saldremos de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Roma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llegar 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al centro histórico. Co</w:t>
      </w:r>
      <w:r>
        <w:rPr>
          <w:rFonts w:ascii="Cronos prolight" w:hAnsi="Cronos prolight" w:cs="Gotham-Book"/>
          <w:color w:val="000000"/>
          <w:sz w:val="24"/>
          <w:szCs w:val="24"/>
        </w:rPr>
        <w:t>n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tinuación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para embarcar 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Capri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Al llegar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nos esperará un barco privado para ver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isla desde el mar. 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D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esembarcaremos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Marina Grande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para subir a </w:t>
      </w:r>
      <w:r w:rsidR="00B20C33">
        <w:rPr>
          <w:rFonts w:ascii="Cronos prolight" w:hAnsi="Cronos prolight" w:cs="Gotham-Bold"/>
          <w:b/>
          <w:bCs/>
          <w:color w:val="000000"/>
          <w:sz w:val="24"/>
          <w:szCs w:val="24"/>
        </w:rPr>
        <w:t>C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apri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(con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almuerzo incluido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), centro de la vida mundana.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Tiempo libre hasta regresar 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</w:p>
    <w:p w14:paraId="183658F3" w14:textId="3234233B" w:rsidR="005C43D0" w:rsidRPr="005C43D0" w:rsidRDefault="005C43D0" w:rsidP="005C43D0">
      <w:pPr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continuar 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5461657E" w14:textId="7F41ECE4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>ROMA • PISA • NIZA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(viernes) 690 km</w:t>
      </w:r>
    </w:p>
    <w:p w14:paraId="73EFDD73" w14:textId="38071A24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Desayuno y salida con destino 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Pisa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Esta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ciudad es identificada siempre por su famosa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Inclinada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acompañada del bello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conjunto arquitectónico compuesto por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Catedral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el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Baptisterio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Después del tiempo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libre continuaremos nuestra ruta y, pasando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por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Génova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recorreremos la Riviera</w:t>
      </w:r>
    </w:p>
    <w:p w14:paraId="02567EF7" w14:textId="65B18931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italiana para llegar a la frontera con Francia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poco después 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Niza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capital de la Costa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Azul. Alojamiento. Por la noche organizaremos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la excursión opcional al mundialmente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conocido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Principado de Mónaco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donde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elegancia, la arquitectura y la iluminación se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reúnen para formar un entorno único. Dispondremos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de tiempo libre para visitar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famoso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Casino de Montecarlo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por nuestra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cuenta y dejarnos llevar por la grandiosidad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y el lujo de la ciudad.</w:t>
      </w:r>
    </w:p>
    <w:p w14:paraId="66E8F7B0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E5481EB" w14:textId="610B121B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8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>NIZA • BARCELONA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(sábado) 660 km</w:t>
      </w:r>
    </w:p>
    <w:p w14:paraId="7A0A4B75" w14:textId="430D6DC1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Desayuno y salida hacia España. Atravesando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las regiones de la Provenza, Alpes y</w:t>
      </w:r>
    </w:p>
    <w:p w14:paraId="216D83EF" w14:textId="5C98B51F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Costa Azul y la Occitania, llegaremos hasta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la frontera. Entrando en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Barcelona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realizaremos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una breve visita de la ciudad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recorrer su casco histórico y conocer sus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principales atracciones turísticas: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Sagrada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Familia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Cataluña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España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Monumento a Colón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etc. Más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tarde,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lojamiento.</w:t>
      </w:r>
    </w:p>
    <w:p w14:paraId="2AF6E415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4CD26B0" w14:textId="24B9833A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9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>BARCELONA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>ZARAGOZA • MADRID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(domingo) 620 km</w:t>
      </w:r>
    </w:p>
    <w:p w14:paraId="125298C6" w14:textId="10934A16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Zaragoza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Breve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parada para admirar la famosa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Nuestra Señora del Pilar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Posteriormente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continuaremos hasta llegar a la capital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España,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Madrid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. Llegada a la ciudad y alojamiento.</w:t>
      </w:r>
    </w:p>
    <w:p w14:paraId="7D8DF8EB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5BBAF76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10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(lunes)</w:t>
      </w:r>
    </w:p>
    <w:p w14:paraId="0DFCB745" w14:textId="02DC8A4D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Desayuno y recorrido por los principales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monumentos de Madrid: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España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Gran Vía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Fuente de la diosa Cibeles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 de Alcalá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, la famosa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toros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de las Ventas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, etc. Encantos como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Mayor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Oriente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darán final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a nuestro recorrido. Tarde libre. Excursión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 xml:space="preserve">opcional a la “Ciudad Imperial” de </w:t>
      </w:r>
      <w:r w:rsidRPr="005C43D0">
        <w:rPr>
          <w:rFonts w:ascii="Cronos prolight" w:hAnsi="Cronos prolight" w:cs="Gotham-Bold"/>
          <w:b/>
          <w:bCs/>
          <w:color w:val="000000"/>
          <w:sz w:val="24"/>
          <w:szCs w:val="24"/>
        </w:rPr>
        <w:t>Toledo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conocida por el legado de las tres culturas:</w:t>
      </w:r>
    </w:p>
    <w:p w14:paraId="76E76721" w14:textId="48F215CB" w:rsid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árabe, judía y cristiana, que convivieron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armonía en la ciudad. Alojamiento.</w:t>
      </w:r>
    </w:p>
    <w:p w14:paraId="0A3AD74E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66C5074" w14:textId="77777777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5C43D0">
        <w:rPr>
          <w:rFonts w:ascii="Cronos prolight" w:hAnsi="Cronos prolight" w:cs="Gotham-Medium"/>
          <w:color w:val="B3B3B3"/>
          <w:sz w:val="24"/>
          <w:szCs w:val="24"/>
        </w:rPr>
        <w:t xml:space="preserve">DÍA 11 </w:t>
      </w:r>
      <w:r w:rsidRPr="005C43D0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5C43D0">
        <w:rPr>
          <w:rFonts w:ascii="Cronos prolight" w:hAnsi="Cronos prolight" w:cs="Gotham-Book"/>
          <w:color w:val="B3B3B3"/>
          <w:sz w:val="24"/>
          <w:szCs w:val="24"/>
        </w:rPr>
        <w:t>(martes)</w:t>
      </w:r>
    </w:p>
    <w:p w14:paraId="15386F2B" w14:textId="024B032B" w:rsidR="005C43D0" w:rsidRPr="005C43D0" w:rsidRDefault="005C43D0" w:rsidP="005C43D0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  <w:r w:rsidRPr="005C43D0">
        <w:rPr>
          <w:rFonts w:ascii="Cronos prolight" w:hAnsi="Cronos prolight" w:cs="Gotham-Book"/>
          <w:color w:val="000000"/>
          <w:sz w:val="24"/>
          <w:szCs w:val="24"/>
        </w:rPr>
        <w:t>Desayuno y con una cordial despedida, diremos…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5C43D0">
        <w:rPr>
          <w:rFonts w:ascii="Cronos prolight" w:hAnsi="Cronos prolight" w:cs="Gotham-Book"/>
          <w:color w:val="000000"/>
          <w:sz w:val="24"/>
          <w:szCs w:val="24"/>
        </w:rPr>
        <w:t>¡Hasta pronto!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</w:p>
    <w:sectPr w:rsidR="005C43D0" w:rsidRPr="005C4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08"/>
    <w:rsid w:val="005C43D0"/>
    <w:rsid w:val="00A71F08"/>
    <w:rsid w:val="00AE77AB"/>
    <w:rsid w:val="00B2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C090"/>
  <w15:chartTrackingRefBased/>
  <w15:docId w15:val="{EF25B006-95E2-450E-ADD4-B9A6CE84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2</cp:revision>
  <dcterms:created xsi:type="dcterms:W3CDTF">2023-10-31T10:24:00Z</dcterms:created>
  <dcterms:modified xsi:type="dcterms:W3CDTF">2023-10-31T10:24:00Z</dcterms:modified>
</cp:coreProperties>
</file>