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D2" w:rsidRDefault="00DF173D" w:rsidP="002C00D2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CC0CE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r w:rsidR="00853B8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CON REGRESO DESDE GRANADA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2C00D2" w:rsidRDefault="00C74E5B" w:rsidP="002C00D2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MÉRIDA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SEVILLA •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CÓRDOBA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COSTA DEL SOL • GRANADA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>6 días</w:t>
      </w:r>
      <w:r w:rsidR="00C53398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575 €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853B86" w:rsidRPr="00BF183B" w:rsidRDefault="00CC0CEF" w:rsidP="00853B86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bookmarkStart w:id="2" w:name="_1fob9te"/>
      <w:bookmarkEnd w:id="2"/>
      <w:r w:rsidR="00853B86"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MÉRIDA • SEVILLA </w:t>
      </w:r>
      <w:r w:rsidR="00853B86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540 km</w:t>
      </w:r>
    </w:p>
    <w:p w:rsidR="00853B86" w:rsidRPr="00BF183B" w:rsidRDefault="00853B86" w:rsidP="00853B86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y atravesando la región de Extremadura llegaremos a la importante ciudad de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Mérida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. 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C74E5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C74E5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="00551E56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6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</w:t>
      </w:r>
    </w:p>
    <w:p w:rsidR="00CC0CEF" w:rsidRPr="00BF183B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a la hora prevista traslado por su cuenta a la estación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Mariana Pineda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>. Y con una cordial despedida, diremos… ¡Hasta pronto!</w:t>
      </w:r>
    </w:p>
    <w:p w:rsidR="00F74009" w:rsidRDefault="00F74009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C00D2" w:rsidRDefault="002C00D2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3" w:name="_GoBack"/>
      <w:bookmarkEnd w:id="3"/>
    </w:p>
    <w:p w:rsidR="00C53398" w:rsidRDefault="00C53398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SALIDAS 2019/2020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28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="009E6D67">
        <w:rPr>
          <w:rFonts w:ascii="Cronos Pro Light" w:eastAsia="Cronos Pro Light" w:hAnsi="Cronos Pro Light" w:cs="Cronos Pro Light"/>
          <w:sz w:val="22"/>
          <w:szCs w:val="22"/>
        </w:rPr>
        <w:t>575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="009E6D67">
        <w:rPr>
          <w:rFonts w:ascii="Cronos Pro Light" w:eastAsia="Cronos Pro Light" w:hAnsi="Cronos Pro Light" w:cs="Cronos Pro Light"/>
          <w:sz w:val="22"/>
          <w:szCs w:val="22"/>
        </w:rPr>
        <w:t>565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240</w:t>
      </w: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53398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53398" w:rsidRPr="009C3520" w:rsidRDefault="00C53398" w:rsidP="00C5339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9E6D67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>Experto guía acompañante.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>Visitas con guía local en Sevilla, Córdoba y Granada.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(nota pág. 5).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Tren Ave Granada - Madrid (Turista).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Entrada Casa Natal de Federico García Lorca. </w:t>
      </w:r>
    </w:p>
    <w:p w:rsidR="009E6D67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C53398" w:rsidRPr="009E6D67" w:rsidRDefault="009E6D67" w:rsidP="009E6D67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E6D67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C53398" w:rsidRPr="009E6D67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530D"/>
    <w:multiLevelType w:val="hybridMultilevel"/>
    <w:tmpl w:val="B3AA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2C00D2"/>
    <w:rsid w:val="00335789"/>
    <w:rsid w:val="004F6975"/>
    <w:rsid w:val="00551E56"/>
    <w:rsid w:val="0064414D"/>
    <w:rsid w:val="00853B86"/>
    <w:rsid w:val="009A633C"/>
    <w:rsid w:val="009E6D67"/>
    <w:rsid w:val="00B93A72"/>
    <w:rsid w:val="00BF183B"/>
    <w:rsid w:val="00C53398"/>
    <w:rsid w:val="00C74E5B"/>
    <w:rsid w:val="00CC0CEF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657D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5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9</cp:revision>
  <dcterms:created xsi:type="dcterms:W3CDTF">2018-09-13T07:32:00Z</dcterms:created>
  <dcterms:modified xsi:type="dcterms:W3CDTF">2018-10-31T08:33:00Z</dcterms:modified>
</cp:coreProperties>
</file>