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D4" w:rsidRPr="002933D4" w:rsidRDefault="004B10BE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LISBOA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Y EL SUR</w:t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LISBOA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</w:t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MÉRIDA • 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SEVILLA •</w:t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CÓRDOBA •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COSTA DEL SOL • GRANADA</w:t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TOLEDO</w:t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954B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4B10B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9</w:t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C039F6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850 €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CF384B" w:rsidRPr="002933D4" w:rsidRDefault="00C3565F" w:rsidP="004B10BE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0" w:name="_30j0zll" w:colFirst="0" w:colLast="0"/>
      <w:bookmarkEnd w:id="0"/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</w:t>
      </w:r>
    </w:p>
    <w:p w:rsidR="00CF384B" w:rsidRDefault="004B10BE">
      <w:pPr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Llegada y traslado por su cuenta al hotel del tour en </w:t>
      </w:r>
      <w:r w:rsidRPr="004B10BE">
        <w:rPr>
          <w:rFonts w:ascii="Cronos Pro Light" w:eastAsia="Cronos Pro Light" w:hAnsi="Cronos Pro Light" w:cs="Cronos Pro Light"/>
          <w:b/>
          <w:sz w:val="22"/>
          <w:szCs w:val="22"/>
        </w:rPr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4B10BE" w:rsidRPr="002933D4" w:rsidRDefault="004B10BE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</w:t>
      </w:r>
    </w:p>
    <w:p w:rsid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 de la ciudad,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C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onoceremos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los Jerónimos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Barrio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Alfama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Torre de Belén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etc. Tarde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Por la noche, posibilidad de visitar opcionalmente un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espectáculo de Fado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2933D4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(miércoles)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Día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Ofreceremos la excursión opcional 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Sintra, Cascáis y Estoril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2933D4" w:rsidRDefault="00E12140" w:rsidP="00E12140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LISBOA • MÉRIDA •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SEVILLA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477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la frontera con España y atravesando la región de Extremadura, llegaremos a la importante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Mérida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  <w:r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Tiempo libre para la visita del Teatro y el Anfiteatro.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continuaremos hacia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5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visitaremos la ciudad y recorreremos las principales calles, avenidas, plazas y monumentos como,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los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Plaza de 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ofreceremos traslados al hotel a las 15.00 y 18.00 horas. Por la noche,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espectáculo 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6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3B4C65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E12140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(domingo) 1</w:t>
      </w:r>
      <w:r w:rsidR="00BB2BED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7 km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8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E12140" w:rsidRPr="00DF173D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etc. El horario será el que asigne el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lastRenderedPageBreak/>
        <w:t>Patronato de la Alhambra, entidad que controla y regula el acceso. Resto del día libre.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4B10B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E12140" w:rsidRPr="002933D4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850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835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399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Zurique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039F6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039F6" w:rsidRPr="009C3520" w:rsidRDefault="00C039F6" w:rsidP="00C039F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C039F6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Lisboa, Sevilla, Córdoba, Granada y Toledo.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Entrada Teatro y Anfiteatro de Mérida.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>Entrada Casa Natal Federico García Lorca</w:t>
      </w:r>
      <w:r w:rsidRPr="00C039F6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(consultar nota pág. 5). </w:t>
      </w:r>
    </w:p>
    <w:p w:rsidR="00C039F6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CF384B" w:rsidRPr="00C039F6" w:rsidRDefault="00C039F6" w:rsidP="00C039F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C039F6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  <w:bookmarkStart w:id="1" w:name="_GoBack"/>
      <w:bookmarkEnd w:id="1"/>
    </w:p>
    <w:sectPr w:rsidR="00CF384B" w:rsidRPr="00C039F6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89A"/>
    <w:multiLevelType w:val="hybridMultilevel"/>
    <w:tmpl w:val="AF64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0F2C"/>
    <w:multiLevelType w:val="hybridMultilevel"/>
    <w:tmpl w:val="88A0E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4B"/>
    <w:rsid w:val="001B22EE"/>
    <w:rsid w:val="002933D4"/>
    <w:rsid w:val="003B4C65"/>
    <w:rsid w:val="004B10BE"/>
    <w:rsid w:val="00A954B9"/>
    <w:rsid w:val="00AC0F69"/>
    <w:rsid w:val="00BB2BED"/>
    <w:rsid w:val="00C039F6"/>
    <w:rsid w:val="00C3565F"/>
    <w:rsid w:val="00CF384B"/>
    <w:rsid w:val="00E12140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3599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0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Núñez</dc:creator>
  <cp:lastModifiedBy>Beatriz Núñez</cp:lastModifiedBy>
  <cp:revision>8</cp:revision>
  <dcterms:created xsi:type="dcterms:W3CDTF">2018-09-11T14:00:00Z</dcterms:created>
  <dcterms:modified xsi:type="dcterms:W3CDTF">2018-10-30T15:37:00Z</dcterms:modified>
</cp:coreProperties>
</file>